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40" w:rsidRPr="00A151B4" w:rsidRDefault="00EE6E40">
      <w:pPr>
        <w:pStyle w:val="ConsPlusNormal"/>
        <w:jc w:val="right"/>
        <w:outlineLvl w:val="0"/>
      </w:pPr>
      <w:bookmarkStart w:id="0" w:name="P26"/>
      <w:bookmarkEnd w:id="0"/>
      <w:r w:rsidRPr="00A151B4">
        <w:t>Приложение</w:t>
      </w:r>
    </w:p>
    <w:p w:rsidR="00EE6E40" w:rsidRPr="00A151B4" w:rsidRDefault="00EE6E40">
      <w:pPr>
        <w:pStyle w:val="ConsPlusNormal"/>
        <w:jc w:val="right"/>
      </w:pPr>
      <w:r w:rsidRPr="00A151B4">
        <w:t>к Постановлению Правительства</w:t>
      </w:r>
    </w:p>
    <w:p w:rsidR="00EE6E40" w:rsidRPr="00A151B4" w:rsidRDefault="00EE6E40">
      <w:pPr>
        <w:pStyle w:val="ConsPlusNormal"/>
        <w:jc w:val="right"/>
      </w:pPr>
      <w:r w:rsidRPr="00A151B4">
        <w:t xml:space="preserve">Камчатского края </w:t>
      </w:r>
      <w:proofErr w:type="gramStart"/>
      <w:r w:rsidRPr="00A151B4">
        <w:t>от</w:t>
      </w:r>
      <w:proofErr w:type="gramEnd"/>
    </w:p>
    <w:p w:rsidR="00EE6E40" w:rsidRPr="00A151B4" w:rsidRDefault="00EE6E40">
      <w:pPr>
        <w:pStyle w:val="ConsPlusNormal"/>
        <w:jc w:val="right"/>
      </w:pPr>
      <w:r w:rsidRPr="00A151B4">
        <w:t>11.11.2019 N 473-П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Title"/>
        <w:jc w:val="center"/>
      </w:pPr>
      <w:r w:rsidRPr="00A151B4">
        <w:t>ПОРЯДОК ФОРМИРОВАНИЯ</w:t>
      </w:r>
    </w:p>
    <w:p w:rsidR="00EE6E40" w:rsidRPr="00A151B4" w:rsidRDefault="00EE6E40">
      <w:pPr>
        <w:pStyle w:val="ConsPlusTitle"/>
        <w:jc w:val="center"/>
      </w:pPr>
      <w:r w:rsidRPr="00A151B4">
        <w:t>ПЕРЕЧНЯ НАЛОГОВЫХ РАСХОДОВ КАМЧАТСКОГО</w:t>
      </w:r>
    </w:p>
    <w:p w:rsidR="00EE6E40" w:rsidRPr="00A151B4" w:rsidRDefault="00EE6E40">
      <w:pPr>
        <w:pStyle w:val="ConsPlusTitle"/>
        <w:jc w:val="center"/>
      </w:pPr>
      <w:r w:rsidRPr="00A151B4">
        <w:t>КРАЯ И ОЦЕНКИ НАЛОГОВЫХ РАСХОДОВ</w:t>
      </w:r>
    </w:p>
    <w:p w:rsidR="00EE6E40" w:rsidRPr="00A151B4" w:rsidRDefault="00EE6E40">
      <w:pPr>
        <w:pStyle w:val="ConsPlusTitle"/>
        <w:jc w:val="center"/>
      </w:pPr>
      <w:r w:rsidRPr="00A151B4">
        <w:t>КАМЧАТСКОГО КРАЯ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Title"/>
        <w:jc w:val="center"/>
        <w:outlineLvl w:val="1"/>
      </w:pPr>
      <w:r w:rsidRPr="00A151B4">
        <w:t>1. Общие положения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Normal"/>
        <w:ind w:firstLine="540"/>
        <w:jc w:val="both"/>
      </w:pPr>
      <w:r w:rsidRPr="00A151B4">
        <w:t>1.1. Настоящий Порядок определяет правила формирования перечня налоговых расходов Камчатского края и оценки налоговых расходов Камчатского края.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1.2. Понятия, используемые в настоящем Порядке, применяются в том же значении, что и в общих требованиях к оценке налоговых расходов субъектов Российской Федерации и муниципальных образований, утвержденных Постановлением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 (далее - Общие требования).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1.3. Отнесение налоговых расходов Камчатского края к государственным программам Камчатского края осуществляется исходя из целей государственных программ Камчатского края, структурных элементов государственных программ Камчатского края и (или) целей социально-экономической политики Камчатского края, не относящихся к государственным программам Камчатского края.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1.4. В целях оценки налоговых расходов Камчатского края Министерство экономического развития и торговли Камчатского края (далее - Министерство):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1) формирует перечень налоговых расходов Камчатского края;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2) осуществляет анализ и обобщение результатов оценки налоговых расходов Камчатского края, проводимой кураторами налоговых расходов Камчатского края.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Title"/>
        <w:jc w:val="center"/>
        <w:outlineLvl w:val="1"/>
      </w:pPr>
      <w:r w:rsidRPr="00A151B4">
        <w:t>2. Формирование перечня налоговых расходов Камчатского края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Normal"/>
        <w:ind w:firstLine="540"/>
        <w:jc w:val="both"/>
      </w:pPr>
      <w:bookmarkStart w:id="1" w:name="P47"/>
      <w:bookmarkEnd w:id="1"/>
      <w:r w:rsidRPr="00A151B4">
        <w:t xml:space="preserve">2.1. </w:t>
      </w:r>
      <w:proofErr w:type="gramStart"/>
      <w:r w:rsidRPr="00A151B4">
        <w:t>Проект перечня налоговых расходов Камчатского края на очередной финансовый год и плановый период (далее - проект перечня налоговых расходов) формируется Министерством до 1 ноября и направляется на согласование ответственным исполнителям государственных программ Камчатского края, а также в заинтересованные исполнительные органы государственной власти Камчатского края, иные государственные органы Камчатского края, организации, которые предлагается определить в качестве кураторов налоговых расходов Камчатского края.</w:t>
      </w:r>
      <w:proofErr w:type="gramEnd"/>
    </w:p>
    <w:p w:rsidR="00EE6E40" w:rsidRPr="00A151B4" w:rsidRDefault="00EE6E40">
      <w:pPr>
        <w:pStyle w:val="ConsPlusNormal"/>
        <w:spacing w:before="220"/>
        <w:ind w:firstLine="540"/>
        <w:jc w:val="both"/>
      </w:pPr>
      <w:bookmarkStart w:id="2" w:name="P48"/>
      <w:bookmarkEnd w:id="2"/>
      <w:r w:rsidRPr="00A151B4">
        <w:t xml:space="preserve">2.2. </w:t>
      </w:r>
      <w:proofErr w:type="gramStart"/>
      <w:r w:rsidRPr="00A151B4">
        <w:t>Органы и организации, указанные в части 2.1 настоящего раздела, до 15 ноября рассматривают проект перечня налоговых расходов на предмет соответствия предлагаемого распределения налоговых расходов Камчатского края целям государственных программ Камчатского края и (или) целям социально-экономической политики Камчатского края, не относящимся к государственным программам Камчатского края, и информируют Министерство о согласовании проекта перечня налоговых расходов.</w:t>
      </w:r>
      <w:proofErr w:type="gramEnd"/>
    </w:p>
    <w:p w:rsidR="00EE6E40" w:rsidRPr="00A151B4" w:rsidRDefault="00EE6E40">
      <w:pPr>
        <w:pStyle w:val="ConsPlusNormal"/>
        <w:spacing w:before="220"/>
        <w:ind w:firstLine="540"/>
        <w:jc w:val="both"/>
      </w:pPr>
      <w:proofErr w:type="gramStart"/>
      <w:r w:rsidRPr="00A151B4">
        <w:t xml:space="preserve">В случае несогласия с проектом перечня налоговых расходов предложения по уточнению предлагаемого распределения налоговых расходов Камчатского края по целям государственных программ Камчатского края и (или) целям социально-экономической политики Камчатского края, не относящимся к государственным программам Камчатского края, и (или) предложения по </w:t>
      </w:r>
      <w:r w:rsidRPr="00A151B4">
        <w:lastRenderedPageBreak/>
        <w:t>изменению кураторов налоговых расходов Камчатского края, предусмотренных проектом перечня налоговых расходов, направляются в Министерство в течение срока, указанного в</w:t>
      </w:r>
      <w:proofErr w:type="gramEnd"/>
      <w:r w:rsidRPr="00A151B4">
        <w:t xml:space="preserve"> </w:t>
      </w:r>
      <w:proofErr w:type="gramStart"/>
      <w:r w:rsidRPr="00A151B4">
        <w:t>абзаце</w:t>
      </w:r>
      <w:proofErr w:type="gramEnd"/>
      <w:r w:rsidRPr="00A151B4">
        <w:t xml:space="preserve"> первом настоящей части. Предложения по изменению кураторов налоговых расходов Камчатского края, подлежат согласованию с предлагаемыми кураторами налоговых расходов Камчатского края.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В случае если результаты рассмотрения проекта перечня налоговых расходов не направлены в Министерство в срок, указанный в абзаце первом настоящей части, проект перечня налоговых расходов считается согласованным.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В случае если замечания к отдельным позициям проекта перечня налоговых расходов не содержат конкретных предложений по уточнению распределения налоговых расходов Камчатского края, проект перечня налоговых расходов Камчатского края считается согласованным в отношении соответствующих позиций.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При наличии разногласий по проекту перечня налоговых расходов Министерство до 30 ноября обеспечивает проведение согласительных процедур с соответствующими органами и организациями.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Разногласия, не урегулированные по результатам согласительных процедур, рассматриваются до 20 декабря заместителем председателя Правительства Камчатского края, курирующим экономический блок.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2.3. После завершения процедур, указанных в части 2.2 настоящего раздела, перечень налоговых расходов считается сформированным и размещается не позднее 25 декабря на странице Министерства на официальном сайте исполнительных органов государственной власти Камчатского края в сети Интернет.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2.4. </w:t>
      </w:r>
      <w:proofErr w:type="gramStart"/>
      <w:r w:rsidRPr="00A151B4">
        <w:t>В случае изменения в текущем финансовом году состава налоговых расходов Камчатского края, внесения изменений в перечень государственных программ (их структурных элементов) и (или) в случае изменения полномочий исполнительных органов государственной власти Камчатского края, в связи с которыми возникает необходимость внесения изменений в перечень налоговых расходов, кураторы налоговых расходов Камчатского края в срок не позднее 10 рабочих дней со дня внесения</w:t>
      </w:r>
      <w:proofErr w:type="gramEnd"/>
      <w:r w:rsidRPr="00A151B4">
        <w:t xml:space="preserve"> соответствующих изменений направляют в Министерство соответствующую информацию для уточнения перечня налоговых расходов Камчатского края.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Title"/>
        <w:jc w:val="center"/>
        <w:outlineLvl w:val="1"/>
      </w:pPr>
      <w:r w:rsidRPr="00A151B4">
        <w:t>3. Порядок оценки налоговых расходов Камчатского края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Normal"/>
        <w:ind w:firstLine="540"/>
        <w:jc w:val="both"/>
      </w:pPr>
      <w:r w:rsidRPr="00A151B4">
        <w:t>3.1. В целях проведения оценки налоговых расходов Камчатского края Министерство ежегодно: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1) до 1 февраля направляет в Управление Федеральной налоговой службы по Камчатскому краю сведения о категориях </w:t>
      </w:r>
      <w:proofErr w:type="gramStart"/>
      <w:r w:rsidRPr="00A151B4">
        <w:t>плательщиков</w:t>
      </w:r>
      <w:proofErr w:type="gramEnd"/>
      <w:r w:rsidRPr="00A151B4">
        <w:t xml:space="preserve"> с указанием обусловливающих соответствующие налоговые расходы Камчатского края нормативных правовых актов Камчатского края, в том числе действовавших в отчетном году и в году, предшествующем отчетному году, и иной информации, предусмотренной приложением к Общим требованиям;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2) до 10 апреля направляет кураторам налоговых расходов Камчатского края представленные Управлением федеральной налоговой службы по Камчатскому краю в соответствии с Общими требованиями в Министерство сведения за год, предшествующий отчетному году, а также уточненные по информации представленных налоговых деклараций данные за иные отчетные периоды, в том числе: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а) о количестве плательщиков, воспользовавшихся льготами;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б) о суммах выпадающих доходов консолидированного бюджета Камчатского края по каждому налоговому расходу Камчатского края;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lastRenderedPageBreak/>
        <w:t>в) об объемах налогов, задекларированных для уплаты плательщиками в консолидированный бюджет Камчатского края по каждому налоговому расходу Камчатского края, в отношении стимулирующих налоговых расходов Камчатского края.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3.2. Оценка налоговых расходов Камчатского края осуществляется куратором налоговых расходов Камчатского края. Результаты оценки налоговых расходов Камчатского края (с отражением показателей, указанных в приложении к настоящему Порядку) с приложением аналитической записки по проведенным расчетам и пояснением (обоснованием) выводов, сделанных на основании данных расчетов, направляются в Министерство.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3.3. Кураторы налоговых расходов Камчатского края до 10 мая представляют в Министерство результаты проведенной оценки налоговых расходов Камчатского края.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3.4. Оценка эффективности налоговых расходов Камчатского края осуществляется кураторами налоговых расходов Камчатского края и включает: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1) оценку целесообразности налоговых расходов Камчатского края;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2) оценку результативности налоговых расходов Камчатского края.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bookmarkStart w:id="3" w:name="P70"/>
      <w:bookmarkEnd w:id="3"/>
      <w:r w:rsidRPr="00A151B4">
        <w:t>3.5. Критериями целесообразности налоговых расходов Камчатского края являются: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proofErr w:type="gramStart"/>
      <w:r w:rsidRPr="00A151B4">
        <w:t>1) соответствие налоговых расходов Камчатского края целям государственных программ Камчатского края, структурным элементам государственных программ Камчатского края и (или) целям социально-экономической политики Камчатского края, не относящимся к государственным программам Камчатского края;</w:t>
      </w:r>
      <w:proofErr w:type="gramEnd"/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2) </w:t>
      </w:r>
      <w:proofErr w:type="spellStart"/>
      <w:r w:rsidRPr="00A151B4">
        <w:t>востребованность</w:t>
      </w:r>
      <w:proofErr w:type="spellEnd"/>
      <w:r w:rsidRPr="00A151B4">
        <w:t xml:space="preserve">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за 5-летний период.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При необходимости кураторами налоговых расходов Камчатского края могут быть установлены иные критерии целесообразности предоставления льгот для плательщиков.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3.6. В случае несоответствия налоговых расходов Камчатского края хотя бы одному из критериев, указанных в части 3.5 настоящего раздела, куратору налогового расхода Камчатского края надлежит представить в Министерство предложения о сохранении (уточнении, отмене) льгот для плательщиков.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3.7. В качестве критерия результативности налогового расхода Камчатского края определяется как минимум один показатель (индикатор) достижения целей государственной программы Камчатского края или целей социально-экономической политики Камчатского края, не относящихся к государственным программам Камчатского края, либо иной показатель (индикатор), на значение которого оказывают влияние налоговые расходы Камчатского края.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proofErr w:type="gramStart"/>
      <w:r w:rsidRPr="00A151B4">
        <w:t>Оценке подлежит вклад предусмотренных для плательщиков льгот в изменение значения показателя (индикатора) достижения целей государственной программы Камчатского края и (или) целей социально-экономической политики Камчатского края, не относящихся к государственным программам Камчатского края,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proofErr w:type="gramEnd"/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3.8. Оценка результативности налоговых расходов Камчатского края включает оценку бюджетной эффективности налоговых расходов Камчатского края.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3.9. </w:t>
      </w:r>
      <w:proofErr w:type="gramStart"/>
      <w:r w:rsidRPr="00A151B4">
        <w:t xml:space="preserve">В целях оценки бюджетной эффективности налоговых расходов Камчатского края </w:t>
      </w:r>
      <w:r w:rsidRPr="00A151B4">
        <w:lastRenderedPageBreak/>
        <w:t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государственной программы Камчатского края и (или) целей социально-экономической политики Камчатского края, не относящихся к государственным программам Камчатского края, а также оценка совокупного бюджетного эффекта (самоокупаемости) стимулирующих налоговых расходов Камчатского края.</w:t>
      </w:r>
      <w:proofErr w:type="gramEnd"/>
    </w:p>
    <w:p w:rsidR="00EE6E40" w:rsidRPr="00A151B4" w:rsidRDefault="00EE6E40">
      <w:pPr>
        <w:pStyle w:val="ConsPlusNormal"/>
        <w:spacing w:before="220"/>
        <w:ind w:firstLine="540"/>
        <w:jc w:val="both"/>
      </w:pPr>
      <w:bookmarkStart w:id="4" w:name="P79"/>
      <w:bookmarkEnd w:id="4"/>
      <w:r w:rsidRPr="00A151B4">
        <w:t xml:space="preserve">3.10. </w:t>
      </w:r>
      <w:proofErr w:type="gramStart"/>
      <w:r w:rsidRPr="00A151B4">
        <w:t>Сравнительный анализ включает сравнение объемов расходов краевого бюджета в случае применения альтернативных механизмов достижения целей государственной программы Камчатского края и (или) целей социально-экономической политики Камчатского края, не относящихся к государственным программам, и объемов предоставленных льгот (расчет прироста показателя (индикатора) достижения целей государственной программы Камчатского края и (или) целей социально-экономической политики Камчатского края, не относящихся к государственным программам Камчатского края, на</w:t>
      </w:r>
      <w:proofErr w:type="gramEnd"/>
      <w:r w:rsidRPr="00A151B4">
        <w:t xml:space="preserve"> </w:t>
      </w:r>
      <w:proofErr w:type="gramStart"/>
      <w:r w:rsidRPr="00A151B4">
        <w:t>1 рубль налоговых расходов Камчатского края и на 1 рубль расходов краевого бюджета для достижения того же показателя (индикатора) в случае применения альтернативных механизмов).</w:t>
      </w:r>
      <w:proofErr w:type="gramEnd"/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3.11. В качестве альтернативных </w:t>
      </w:r>
      <w:proofErr w:type="gramStart"/>
      <w:r w:rsidRPr="00A151B4">
        <w:t>механизмов достижения целей государственной программы Камчатского края</w:t>
      </w:r>
      <w:proofErr w:type="gramEnd"/>
      <w:r w:rsidRPr="00A151B4">
        <w:t xml:space="preserve"> и (или) целей социально-экономической политики Камчатского края, не относящихся к государственным программам Камчатского края, могут учитываться в том числе: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1) субсидии или иные формы непосредственной финансовой поддержки плательщиков, имеющих право на льготы, за счет сре</w:t>
      </w:r>
      <w:proofErr w:type="gramStart"/>
      <w:r w:rsidRPr="00A151B4">
        <w:t>дств кр</w:t>
      </w:r>
      <w:proofErr w:type="gramEnd"/>
      <w:r w:rsidRPr="00A151B4">
        <w:t>аевого бюджета;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2) предоставление государственных гарантий по обязательствам плательщиков, имеющих право на льготы;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3.12. </w:t>
      </w:r>
      <w:proofErr w:type="gramStart"/>
      <w:r w:rsidRPr="00A151B4">
        <w:t>В целях оценки бюджетной эффективности стимулирующих налоговых расходов Камчатского края, обусловленных льготами, по налогу на прибыль организаций, подлежащих зачислению в краевой бюджет, и налогу на имущество организаций наряду со сравнительным анализом, указанным в части 3.10 настоящего раздела, рассчитывается оценка совокупного бюджетного эффекта (самоокупаемости) указанных налоговых расходов Камчатского края в соответствии с частью 3.13 настоящего раздела.</w:t>
      </w:r>
      <w:proofErr w:type="gramEnd"/>
      <w:r w:rsidRPr="00A151B4">
        <w:t xml:space="preserve"> Показатель оценки совокупного бюджетного эффекта (самоокупаемости) является одним из критериев для определения результативности налоговых расходов Камчатского края.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Оценка совокупного бюджетного эффекта (самоокупаемости) стимулирующих налоговых расходов Камчатского края определяется отдельно по каждому налоговому расходу Камчатского края. В случае если для отдельных категорий плательщиков, имеющих право на льготы, предоставлены налоговые льготы по нескольким видам налогов, оценка совокупного бюджетного эффекта (самоокупаемости) налоговых расходов Камчатского края определяется в целом по указанной категории плательщиков.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bookmarkStart w:id="5" w:name="P86"/>
      <w:bookmarkEnd w:id="5"/>
      <w:r w:rsidRPr="00A151B4">
        <w:t>3.13. Оценка совокупного бюджетного эффекта (самоокупаемости) стимулирующих налоговых расходов Камчатского края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Камчатского края (Е) по следующей формуле: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DC15F6">
      <w:pPr>
        <w:pStyle w:val="ConsPlusNormal"/>
        <w:jc w:val="center"/>
      </w:pPr>
      <w:r w:rsidRPr="00A151B4">
        <w:rPr>
          <w:position w:val="-27"/>
        </w:rPr>
        <w:lastRenderedPageBreak/>
        <w:pict>
          <v:shape id="_x0000_i1025" style="width:171pt;height:39pt" coordsize="" o:spt="100" adj="0,,0" path="" filled="f" stroked="f">
            <v:stroke joinstyle="miter"/>
            <v:imagedata r:id="rId4" o:title="base_23848_171097_32768"/>
            <v:formulas/>
            <v:path o:connecttype="segments"/>
          </v:shape>
        </w:pict>
      </w:r>
      <w:r w:rsidR="00EE6E40" w:rsidRPr="00A151B4">
        <w:t>, где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DC15F6">
      <w:pPr>
        <w:pStyle w:val="ConsPlusNormal"/>
        <w:ind w:firstLine="540"/>
        <w:jc w:val="both"/>
      </w:pPr>
      <w:r w:rsidRPr="00A151B4">
        <w:pict>
          <v:shape id="_x0000_i1026" style="width:6.75pt;height:9.75pt" coordsize="" o:spt="100" adj="0,,0" path="" filled="f" stroked="f">
            <v:stroke joinstyle="miter"/>
            <v:imagedata r:id="rId5" o:title="base_23848_171097_32769"/>
            <v:formulas/>
            <v:path o:connecttype="segments"/>
          </v:shape>
        </w:pict>
      </w:r>
      <w:r w:rsidR="00EE6E40" w:rsidRPr="00A151B4">
        <w:t xml:space="preserve"> - порядковый номер года, имеющий значение от 1 до 5;</w:t>
      </w:r>
    </w:p>
    <w:p w:rsidR="00EE6E40" w:rsidRPr="00A151B4" w:rsidRDefault="00DC15F6">
      <w:pPr>
        <w:pStyle w:val="ConsPlusNormal"/>
        <w:spacing w:before="220"/>
        <w:ind w:firstLine="540"/>
        <w:jc w:val="both"/>
      </w:pPr>
      <w:r w:rsidRPr="00A151B4">
        <w:rPr>
          <w:position w:val="-8"/>
        </w:rPr>
        <w:pict>
          <v:shape id="_x0000_i1027" style="width:13.5pt;height:18.75pt" coordsize="" o:spt="100" adj="0,,0" path="" filled="f" stroked="f">
            <v:stroke joinstyle="miter"/>
            <v:imagedata r:id="rId6" o:title="base_23848_171097_32770"/>
            <v:formulas/>
            <v:path o:connecttype="segments"/>
          </v:shape>
        </w:pict>
      </w:r>
      <w:r w:rsidR="00EE6E40" w:rsidRPr="00A151B4">
        <w:t xml:space="preserve"> - количество плательщиков, воспользовавшихся льготой в i-м году;</w:t>
      </w:r>
    </w:p>
    <w:p w:rsidR="00EE6E40" w:rsidRPr="00A151B4" w:rsidRDefault="00DC15F6">
      <w:pPr>
        <w:pStyle w:val="ConsPlusNormal"/>
        <w:spacing w:before="220"/>
        <w:ind w:firstLine="540"/>
        <w:jc w:val="both"/>
      </w:pPr>
      <w:r w:rsidRPr="00A151B4">
        <w:rPr>
          <w:position w:val="-1"/>
        </w:rPr>
        <w:pict>
          <v:shape id="_x0000_i1028" style="width:6.75pt;height:12.75pt" coordsize="" o:spt="100" adj="0,,0" path="" filled="f" stroked="f">
            <v:stroke joinstyle="miter"/>
            <v:imagedata r:id="rId7" o:title="base_23848_171097_32771"/>
            <v:formulas/>
            <v:path o:connecttype="segments"/>
          </v:shape>
        </w:pict>
      </w:r>
      <w:r w:rsidR="00EE6E40" w:rsidRPr="00A151B4">
        <w:t xml:space="preserve"> - порядковый номер плательщика, имеющий значение от 1 до </w:t>
      </w:r>
      <w:proofErr w:type="spellStart"/>
      <w:r w:rsidR="00EE6E40" w:rsidRPr="00A151B4">
        <w:t>m</w:t>
      </w:r>
      <w:proofErr w:type="spellEnd"/>
      <w:r w:rsidR="00EE6E40" w:rsidRPr="00A151B4">
        <w:t>;</w:t>
      </w:r>
    </w:p>
    <w:p w:rsidR="00EE6E40" w:rsidRPr="00A151B4" w:rsidRDefault="00DC15F6">
      <w:pPr>
        <w:pStyle w:val="ConsPlusNormal"/>
        <w:spacing w:before="220"/>
        <w:ind w:firstLine="540"/>
        <w:jc w:val="both"/>
      </w:pPr>
      <w:r w:rsidRPr="00A151B4">
        <w:rPr>
          <w:position w:val="-9"/>
        </w:rPr>
        <w:pict>
          <v:shape id="_x0000_i1029" style="width:18.75pt;height:21pt" coordsize="" o:spt="100" adj="0,,0" path="" filled="f" stroked="f">
            <v:stroke joinstyle="miter"/>
            <v:imagedata r:id="rId8" o:title="base_23848_171097_32772"/>
            <v:formulas/>
            <v:path o:connecttype="segments"/>
          </v:shape>
        </w:pict>
      </w:r>
      <w:r w:rsidR="00EE6E40" w:rsidRPr="00A151B4">
        <w:t xml:space="preserve"> - объем налогов, задекларированных для уплаты в консолидированный бюджет Камчатского края j-м налогоплательщиком в i-м году. </w:t>
      </w:r>
      <w:proofErr w:type="gramStart"/>
      <w:r w:rsidR="00EE6E40" w:rsidRPr="00A151B4">
        <w:t>При определении объема налогов, задекларированных для уплаты в консолидированный бюджет Камчатского края плательщиками,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налогу.</w:t>
      </w:r>
      <w:proofErr w:type="gramEnd"/>
      <w:r w:rsidR="00EE6E40" w:rsidRPr="00A151B4">
        <w:t xml:space="preserve"> В случае если на день проведения оценки совокупного бюджетного эффекта (самоокупаемости) стимулирующих налоговых расходов Камчатского края для плательщиков, имеющих право на льготы, льготы действуют менее шести лет, объемы налогов, подлежащих уплате в консолидированный бюджет Камчатского края, оцениваются (прогнозируются) по данным Камчатского края;</w:t>
      </w:r>
    </w:p>
    <w:p w:rsidR="00EE6E40" w:rsidRPr="00A151B4" w:rsidRDefault="00DC15F6">
      <w:pPr>
        <w:pStyle w:val="ConsPlusNormal"/>
        <w:spacing w:before="220"/>
        <w:ind w:firstLine="540"/>
        <w:jc w:val="both"/>
      </w:pPr>
      <w:r w:rsidRPr="00A151B4">
        <w:rPr>
          <w:position w:val="-9"/>
        </w:rPr>
        <w:pict>
          <v:shape id="_x0000_i1030" style="width:18.75pt;height:21pt" coordsize="" o:spt="100" adj="0,,0" path="" filled="f" stroked="f">
            <v:stroke joinstyle="miter"/>
            <v:imagedata r:id="rId9" o:title="base_23848_171097_32773"/>
            <v:formulas/>
            <v:path o:connecttype="segments"/>
          </v:shape>
        </w:pict>
      </w:r>
      <w:r w:rsidR="00EE6E40" w:rsidRPr="00A151B4">
        <w:t xml:space="preserve"> - базовый объем налогов, задекларированных для уплаты в консолидированный бюджет Камчатского края j-м плательщиком в базовом году;</w:t>
      </w:r>
    </w:p>
    <w:p w:rsidR="00EE6E40" w:rsidRPr="00A151B4" w:rsidRDefault="00DC15F6">
      <w:pPr>
        <w:pStyle w:val="ConsPlusNormal"/>
        <w:spacing w:before="220"/>
        <w:ind w:firstLine="540"/>
        <w:jc w:val="both"/>
      </w:pPr>
      <w:r w:rsidRPr="00A151B4">
        <w:rPr>
          <w:position w:val="-8"/>
        </w:rPr>
        <w:pict>
          <v:shape id="_x0000_i1031" style="width:13.5pt;height:18.75pt" coordsize="" o:spt="100" adj="0,,0" path="" filled="f" stroked="f">
            <v:stroke joinstyle="miter"/>
            <v:imagedata r:id="rId10" o:title="base_23848_171097_32774"/>
            <v:formulas/>
            <v:path o:connecttype="segments"/>
          </v:shape>
        </w:pict>
      </w:r>
      <w:r w:rsidR="00EE6E40" w:rsidRPr="00A151B4">
        <w:t xml:space="preserve"> - номинальный темп </w:t>
      </w:r>
      <w:proofErr w:type="gramStart"/>
      <w:r w:rsidR="00EE6E40" w:rsidRPr="00A151B4">
        <w:t>прироста налоговых доходов консолидированных бюджетов субъектов Российской Федерации</w:t>
      </w:r>
      <w:proofErr w:type="gramEnd"/>
      <w:r w:rsidR="00EE6E40" w:rsidRPr="00A151B4">
        <w:t xml:space="preserve"> в i-м году по отношению к показателям базового года, определяемый Министерством финансов Российской Федерации;</w:t>
      </w:r>
    </w:p>
    <w:p w:rsidR="00EE6E40" w:rsidRPr="00A151B4" w:rsidRDefault="00DC15F6">
      <w:pPr>
        <w:pStyle w:val="ConsPlusNormal"/>
        <w:spacing w:before="220"/>
        <w:ind w:firstLine="540"/>
        <w:jc w:val="both"/>
      </w:pPr>
      <w:r w:rsidRPr="00A151B4">
        <w:pict>
          <v:shape id="_x0000_i1032" style="width:9pt;height:10.5pt" coordsize="" o:spt="100" adj="0,,0" path="" filled="f" stroked="f">
            <v:stroke joinstyle="miter"/>
            <v:imagedata r:id="rId11" o:title="base_23848_171097_32775"/>
            <v:formulas/>
            <v:path o:connecttype="segments"/>
          </v:shape>
        </w:pict>
      </w:r>
      <w:r w:rsidR="00EE6E40" w:rsidRPr="00A151B4">
        <w:t xml:space="preserve"> - расчетная стоимость среднесрочных рыночных заимствований Камчатского края, рассчитываемая по формуле: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DC15F6">
      <w:pPr>
        <w:pStyle w:val="ConsPlusNormal"/>
        <w:jc w:val="center"/>
      </w:pPr>
      <w:r w:rsidRPr="00A151B4">
        <w:rPr>
          <w:position w:val="-9"/>
        </w:rPr>
        <w:pict>
          <v:shape id="_x0000_i1033" style="width:76.5pt;height:21pt" coordsize="" o:spt="100" adj="0,,0" path="" filled="f" stroked="f">
            <v:stroke joinstyle="miter"/>
            <v:imagedata r:id="rId12" o:title="base_23848_171097_32776"/>
            <v:formulas/>
            <v:path o:connecttype="segments"/>
          </v:shape>
        </w:pict>
      </w:r>
      <w:r w:rsidR="00EE6E40" w:rsidRPr="00A151B4">
        <w:t>, где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DC15F6">
      <w:pPr>
        <w:pStyle w:val="ConsPlusNormal"/>
        <w:ind w:firstLine="540"/>
        <w:jc w:val="both"/>
      </w:pPr>
      <w:r w:rsidRPr="00A151B4">
        <w:rPr>
          <w:position w:val="-9"/>
        </w:rPr>
        <w:pict>
          <v:shape id="_x0000_i1034" style="width:22.5pt;height:21pt" coordsize="" o:spt="100" adj="0,,0" path="" filled="f" stroked="f">
            <v:stroke joinstyle="miter"/>
            <v:imagedata r:id="rId13" o:title="base_23848_171097_32777"/>
            <v:formulas/>
            <v:path o:connecttype="segments"/>
          </v:shape>
        </w:pict>
      </w:r>
      <w:r w:rsidR="00EE6E40" w:rsidRPr="00A151B4">
        <w:t xml:space="preserve"> - целевой уровень инфляции (4 процента);</w:t>
      </w:r>
    </w:p>
    <w:p w:rsidR="00EE6E40" w:rsidRPr="00A151B4" w:rsidRDefault="00DC15F6">
      <w:pPr>
        <w:pStyle w:val="ConsPlusNormal"/>
        <w:spacing w:before="220"/>
        <w:ind w:firstLine="540"/>
        <w:jc w:val="both"/>
      </w:pPr>
      <w:r w:rsidRPr="00A151B4">
        <w:rPr>
          <w:position w:val="-3"/>
        </w:rPr>
        <w:pict>
          <v:shape id="_x0000_i1035" style="width:10.5pt;height:14.25pt" coordsize="" o:spt="100" adj="0,,0" path="" filled="f" stroked="f">
            <v:stroke joinstyle="miter"/>
            <v:imagedata r:id="rId14" o:title="base_23848_171097_32778"/>
            <v:formulas/>
            <v:path o:connecttype="segments"/>
          </v:shape>
        </w:pict>
      </w:r>
      <w:r w:rsidR="00EE6E40" w:rsidRPr="00A151B4">
        <w:t xml:space="preserve"> - реальная процентная ставка, определяемая на уровне 2,5 процента;</w:t>
      </w:r>
    </w:p>
    <w:p w:rsidR="00EE6E40" w:rsidRPr="00A151B4" w:rsidRDefault="00DC15F6">
      <w:pPr>
        <w:pStyle w:val="ConsPlusNormal"/>
        <w:spacing w:before="220"/>
        <w:ind w:firstLine="540"/>
        <w:jc w:val="both"/>
      </w:pPr>
      <w:r w:rsidRPr="00A151B4">
        <w:rPr>
          <w:position w:val="-1"/>
        </w:rPr>
        <w:pict>
          <v:shape id="_x0000_i1036" style="width:9.75pt;height:12.75pt" coordsize="" o:spt="100" adj="0,,0" path="" filled="f" stroked="f">
            <v:stroke joinstyle="miter"/>
            <v:imagedata r:id="rId15" o:title="base_23848_171097_32779"/>
            <v:formulas/>
            <v:path o:connecttype="segments"/>
          </v:shape>
        </w:pict>
      </w:r>
      <w:r w:rsidR="00EE6E40" w:rsidRPr="00A151B4">
        <w:t xml:space="preserve"> - кредитная премия за риск, рассчитываемая для целей настоящего документа в зависимости от отношения государственного долга Камчатского края по состоянию на 1 января текущего финансового года к доходам (без учета безвозмездных поступлений) за отчетный период: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если указанное отношение составляет менее 50 процентов, кредитная премия за риск принимается </w:t>
      </w:r>
      <w:proofErr w:type="gramStart"/>
      <w:r w:rsidRPr="00A151B4">
        <w:t>равной</w:t>
      </w:r>
      <w:proofErr w:type="gramEnd"/>
      <w:r w:rsidRPr="00A151B4">
        <w:t xml:space="preserve"> 1 проценту;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если указанное отношение составляет от 50 до 100 процентов, кредитная премия за риск принимается </w:t>
      </w:r>
      <w:proofErr w:type="gramStart"/>
      <w:r w:rsidRPr="00A151B4">
        <w:t>равной</w:t>
      </w:r>
      <w:proofErr w:type="gramEnd"/>
      <w:r w:rsidRPr="00A151B4">
        <w:t xml:space="preserve"> 2 процентам;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если указанное отношение составляет более 100 процентов, кредитная премия за риск принимается </w:t>
      </w:r>
      <w:proofErr w:type="gramStart"/>
      <w:r w:rsidRPr="00A151B4">
        <w:t>равной</w:t>
      </w:r>
      <w:proofErr w:type="gramEnd"/>
      <w:r w:rsidRPr="00A151B4">
        <w:t xml:space="preserve"> 3 процентам.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3.14. Базовый объем налогов, задекларированных для уплаты в консолидированный </w:t>
      </w:r>
      <w:r w:rsidRPr="00A151B4">
        <w:lastRenderedPageBreak/>
        <w:t>бюджет Камчатского края j-м плательщиком в базовом году</w:t>
      </w:r>
      <w:proofErr w:type="gramStart"/>
      <w:r w:rsidRPr="00A151B4">
        <w:t xml:space="preserve"> (</w:t>
      </w:r>
      <w:r w:rsidR="00DC15F6" w:rsidRPr="00A151B4">
        <w:rPr>
          <w:position w:val="-9"/>
        </w:rPr>
        <w:pict>
          <v:shape id="_x0000_i1037" style="width:18.75pt;height:21pt" coordsize="" o:spt="100" adj="0,,0" path="" filled="f" stroked="f">
            <v:stroke joinstyle="miter"/>
            <v:imagedata r:id="rId16" o:title="base_23848_171097_32780"/>
            <v:formulas/>
            <v:path o:connecttype="segments"/>
          </v:shape>
        </w:pict>
      </w:r>
      <w:r w:rsidRPr="00A151B4">
        <w:t xml:space="preserve">), </w:t>
      </w:r>
      <w:proofErr w:type="gramEnd"/>
      <w:r w:rsidRPr="00A151B4">
        <w:t>рассчитывается по формуле: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DC15F6">
      <w:pPr>
        <w:pStyle w:val="ConsPlusNormal"/>
        <w:jc w:val="center"/>
      </w:pPr>
      <w:r w:rsidRPr="00A151B4">
        <w:rPr>
          <w:position w:val="-9"/>
        </w:rPr>
        <w:pict>
          <v:shape id="_x0000_i1038" style="width:78.75pt;height:21pt" coordsize="" o:spt="100" adj="0,,0" path="" filled="f" stroked="f">
            <v:stroke joinstyle="miter"/>
            <v:imagedata r:id="rId17" o:title="base_23848_171097_32781"/>
            <v:formulas/>
            <v:path o:connecttype="segments"/>
          </v:shape>
        </w:pict>
      </w:r>
      <w:r w:rsidR="00EE6E40" w:rsidRPr="00A151B4">
        <w:t>, где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DC15F6">
      <w:pPr>
        <w:pStyle w:val="ConsPlusNormal"/>
        <w:ind w:firstLine="540"/>
        <w:jc w:val="both"/>
      </w:pPr>
      <w:r w:rsidRPr="00A151B4">
        <w:rPr>
          <w:position w:val="-9"/>
        </w:rPr>
        <w:pict>
          <v:shape id="_x0000_i1039" style="width:21pt;height:21pt" coordsize="" o:spt="100" adj="0,,0" path="" filled="f" stroked="f">
            <v:stroke joinstyle="miter"/>
            <v:imagedata r:id="rId18" o:title="base_23848_171097_32782"/>
            <v:formulas/>
            <v:path o:connecttype="segments"/>
          </v:shape>
        </w:pict>
      </w:r>
      <w:r w:rsidR="00EE6E40" w:rsidRPr="00A151B4">
        <w:t xml:space="preserve"> - объем налогов, задекларированных для уплаты в консолидированный бюджет Камчатского края j-м плательщиком в базовом году;</w:t>
      </w:r>
    </w:p>
    <w:p w:rsidR="00EE6E40" w:rsidRPr="00A151B4" w:rsidRDefault="00DC15F6">
      <w:pPr>
        <w:pStyle w:val="ConsPlusNormal"/>
        <w:spacing w:before="220"/>
        <w:ind w:firstLine="540"/>
        <w:jc w:val="both"/>
      </w:pPr>
      <w:r w:rsidRPr="00A151B4">
        <w:rPr>
          <w:position w:val="-9"/>
        </w:rPr>
        <w:pict>
          <v:shape id="_x0000_i1040" style="width:18.75pt;height:21pt" coordsize="" o:spt="100" adj="0,,0" path="" filled="f" stroked="f">
            <v:stroke joinstyle="miter"/>
            <v:imagedata r:id="rId19" o:title="base_23848_171097_32783"/>
            <v:formulas/>
            <v:path o:connecttype="segments"/>
          </v:shape>
        </w:pict>
      </w:r>
      <w:r w:rsidR="00EE6E40" w:rsidRPr="00A151B4">
        <w:t xml:space="preserve"> - объем льгот, предоставленных </w:t>
      </w:r>
      <w:proofErr w:type="spellStart"/>
      <w:r w:rsidR="00EE6E40" w:rsidRPr="00A151B4">
        <w:t>j-му</w:t>
      </w:r>
      <w:proofErr w:type="spellEnd"/>
      <w:r w:rsidR="00EE6E40" w:rsidRPr="00A151B4">
        <w:t xml:space="preserve"> плательщику в базовом году.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Под базовым годом понимается год, предшествующий году начала применения j-м плательщиком льготы, либо шестой год, предшествующий отчетному году, если льгота предоставляется плательщику более шести лет.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3.15. </w:t>
      </w:r>
      <w:proofErr w:type="gramStart"/>
      <w:r w:rsidRPr="00A151B4">
        <w:t>По итогам оценки эффективности налогового расхода Камчатского края куратор налогового расхода Камчатского края формулирует выводы о достижении целевых характеристик налогового расхода Камчатского края, вкладе налогового расхода Камчатского края в достижение целей государственной программы Камчатского края и (или) целей социально-экономической политики Камчатского края, не относящихся к государственным программам Камчатского края, а также о наличии или об отсутствии более результативных (менее затратных</w:t>
      </w:r>
      <w:proofErr w:type="gramEnd"/>
      <w:r w:rsidRPr="00A151B4">
        <w:t xml:space="preserve"> для краевого бюджета) альтернативных механизмов достижения целей государственной программы Камчатского края и (или) целей социально-экономической политики Камчатского края, не относящихся к государственным программам Камчатского края.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3.16. Министерство формирует оценку эффективности налоговых расходов Камчатского края на основе данных, представленных кураторами налоговых расходов Камчатского края.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3.17. Результаты рассмотрения оценки налоговых расходов Камчатского края учитываются при формировании основных направлений бюджетной и налоговой политики Камчатского края, а также при проведении </w:t>
      </w:r>
      <w:proofErr w:type="gramStart"/>
      <w:r w:rsidRPr="00A151B4">
        <w:t>оценки эффективности реализации государственных программ Камчатского края</w:t>
      </w:r>
      <w:proofErr w:type="gramEnd"/>
      <w:r w:rsidRPr="00A151B4">
        <w:t>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3.18. Министерство до 1 июня представляет </w:t>
      </w:r>
      <w:proofErr w:type="gramStart"/>
      <w:r w:rsidRPr="00A151B4">
        <w:t>в Министерство финансов Российской Федерации данные для оценки эффективности налоговых расходов Камчатского края по перечню показателей для проведения оценки налоговых расходов субъекта Российской Федерации согласно приложению к Общим требованиям</w:t>
      </w:r>
      <w:proofErr w:type="gramEnd"/>
      <w:r w:rsidRPr="00A151B4">
        <w:t>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 xml:space="preserve">3.19. </w:t>
      </w:r>
      <w:proofErr w:type="gramStart"/>
      <w:r w:rsidRPr="00A151B4">
        <w:t>При необходимости Министерство до 20 августа, на основании сведений, направленных Управлением федеральной налоговой службы по Камчатскому краю согласно подпункту "е" пункта 8 Общих требований, организует проведение кураторами налоговых расходов Камчатского края уточняющих оценок соответствующих налоговых расходов Камчатского края и представляет в Министерство финансов Российской Федерации уточненную информацию по результатам проведенной оценки эффективности налоговых расходов Камчатского края по перечню показателей для</w:t>
      </w:r>
      <w:proofErr w:type="gramEnd"/>
      <w:r w:rsidRPr="00A151B4">
        <w:t xml:space="preserve"> проведения оценки налоговых расходов субъекта Российской Федерации согласно приложению к Общим требованиям.</w:t>
      </w:r>
    </w:p>
    <w:p w:rsidR="00EE6E40" w:rsidRPr="00A151B4" w:rsidRDefault="00EE6E40">
      <w:pPr>
        <w:pStyle w:val="ConsPlusNormal"/>
        <w:spacing w:before="220"/>
        <w:ind w:firstLine="540"/>
        <w:jc w:val="both"/>
      </w:pPr>
      <w:r w:rsidRPr="00A151B4">
        <w:t>3.20. Министерство до 1 октября размещает информацию о результатах ежегодной оценки эффективности налоговых расходов Камчатского края на странице Министерства на официальном сайте исполнительных органов государственной власти Камчатского края в сети Интернет.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Normal"/>
        <w:jc w:val="right"/>
        <w:outlineLvl w:val="1"/>
      </w:pPr>
      <w:r w:rsidRPr="00A151B4">
        <w:lastRenderedPageBreak/>
        <w:t>Приложение</w:t>
      </w:r>
    </w:p>
    <w:p w:rsidR="00EE6E40" w:rsidRPr="00A151B4" w:rsidRDefault="00EE6E40">
      <w:pPr>
        <w:pStyle w:val="ConsPlusNormal"/>
        <w:jc w:val="right"/>
      </w:pPr>
      <w:r w:rsidRPr="00A151B4">
        <w:t>к Порядку формирования</w:t>
      </w:r>
    </w:p>
    <w:p w:rsidR="00EE6E40" w:rsidRPr="00A151B4" w:rsidRDefault="00EE6E40">
      <w:pPr>
        <w:pStyle w:val="ConsPlusNormal"/>
        <w:jc w:val="right"/>
      </w:pPr>
      <w:r w:rsidRPr="00A151B4">
        <w:t>перечня налоговых расходов</w:t>
      </w:r>
    </w:p>
    <w:p w:rsidR="00EE6E40" w:rsidRPr="00A151B4" w:rsidRDefault="00EE6E40">
      <w:pPr>
        <w:pStyle w:val="ConsPlusNormal"/>
        <w:jc w:val="right"/>
      </w:pPr>
      <w:r w:rsidRPr="00A151B4">
        <w:t>Камчатского края и оценки</w:t>
      </w:r>
    </w:p>
    <w:p w:rsidR="00EE6E40" w:rsidRPr="00A151B4" w:rsidRDefault="00EE6E40">
      <w:pPr>
        <w:pStyle w:val="ConsPlusNormal"/>
        <w:jc w:val="right"/>
      </w:pPr>
      <w:r w:rsidRPr="00A151B4">
        <w:t>налоговых расходов</w:t>
      </w:r>
    </w:p>
    <w:p w:rsidR="00EE6E40" w:rsidRPr="00A151B4" w:rsidRDefault="00EE6E40">
      <w:pPr>
        <w:pStyle w:val="ConsPlusNormal"/>
        <w:jc w:val="right"/>
      </w:pPr>
      <w:r w:rsidRPr="00A151B4">
        <w:t>Камчатского края</w:t>
      </w: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Title"/>
        <w:jc w:val="center"/>
      </w:pPr>
      <w:r w:rsidRPr="00A151B4">
        <w:t>ПЕРЕЧЕНЬ ПОКАЗАТЕЛЕЙ</w:t>
      </w:r>
    </w:p>
    <w:p w:rsidR="00EE6E40" w:rsidRPr="00A151B4" w:rsidRDefault="00EE6E40">
      <w:pPr>
        <w:pStyle w:val="ConsPlusTitle"/>
        <w:jc w:val="center"/>
      </w:pPr>
      <w:r w:rsidRPr="00A151B4">
        <w:t xml:space="preserve">ДЛЯ ПРОВЕДЕНИЯ ОЦЕНКИ </w:t>
      </w:r>
      <w:proofErr w:type="gramStart"/>
      <w:r w:rsidRPr="00A151B4">
        <w:t>НАЛОГОВЫХ</w:t>
      </w:r>
      <w:proofErr w:type="gramEnd"/>
    </w:p>
    <w:p w:rsidR="00EE6E40" w:rsidRPr="00A151B4" w:rsidRDefault="00EE6E40">
      <w:pPr>
        <w:pStyle w:val="ConsPlusTitle"/>
        <w:jc w:val="center"/>
      </w:pPr>
      <w:r w:rsidRPr="00A151B4">
        <w:t>РАСХОДОВ КАМЧАТСКОГО КРАЯ</w:t>
      </w:r>
    </w:p>
    <w:p w:rsidR="00EE6E40" w:rsidRPr="00A151B4" w:rsidRDefault="00EE6E4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4"/>
        <w:gridCol w:w="4706"/>
        <w:gridCol w:w="3216"/>
      </w:tblGrid>
      <w:tr w:rsidR="00EE6E40" w:rsidRPr="00A151B4">
        <w:tc>
          <w:tcPr>
            <w:tcW w:w="5460" w:type="dxa"/>
            <w:gridSpan w:val="2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Предоставляемая информация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Источник данных</w:t>
            </w:r>
          </w:p>
        </w:tc>
      </w:tr>
      <w:tr w:rsidR="00EE6E40" w:rsidRPr="00A151B4">
        <w:tc>
          <w:tcPr>
            <w:tcW w:w="8676" w:type="dxa"/>
            <w:gridSpan w:val="3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Нормативные и целевые характеристики налогового расхода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1.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Нормативные правовые акты Камчатского края,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2.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Условия предоставления налоговых льгот, освобождений и иных преференций для плательщиков налогов, установленных нормативными правовыми актами Камчатского края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3.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Камчатского края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4.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Дата вступления в силу положений нормативных правовых актов Камчатского края, устанавливающих налоговые льготы, освобождения и иные преференции по налогам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5.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 xml:space="preserve">Дата начала </w:t>
            </w:r>
            <w:proofErr w:type="gramStart"/>
            <w:r w:rsidRPr="00A151B4">
              <w:t>действия</w:t>
            </w:r>
            <w:proofErr w:type="gramEnd"/>
            <w:r w:rsidRPr="00A151B4">
              <w:t xml:space="preserve"> предоставленного нормативными правовыми актами Камчатского края права на налоговые льготы, освобождения и иные преференции по налогам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6.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Период действия налоговых льгот, освобождений и иных преференций по налогам, предоставленных нормативными правовыми актами Камчатского края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7.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Дата прекращения действия налоговых льгот, освобождений и иных преференций по налогам, установленная нормативными правовыми актами Камчатского края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8.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Наименование налоговых льгот, освобождений и иных преференций по налогам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5460" w:type="dxa"/>
            <w:gridSpan w:val="2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lastRenderedPageBreak/>
              <w:t>Предоставляемая информация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Источник данных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9.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Целевая категория налогового расхода Камчатского края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10.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Камчатского края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куратора налогового расхода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11.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Камчатского края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12.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13.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14.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Показатель (индикатор) достижения целей государственных программ Камчатского края и (или) целей социально-экономической политики Камчатского края, не относящихся к государственным программам Камчатского края, в связи с предоставлением налоговых льгот, освобождений и иных преференций по налогам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куратора налогового расхода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15.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Код вида экономической деятельности (по общероссийскому классификатору видов экономической деятельности), к которому относится налоговый расход Камчатского края (если налоговый расход Камчатского края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куратора налогового расхода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16.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Принадлежность налогового расхода Камчатского края к группе полномочий в соответствии с Методикой распределения дотаций, утвержденной Постановлением Правительства Российской Федерации от 22.11.2004 N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куратора налогового расхода Камчатского края; данные Министерства экономического развития и торговли Камчатского края</w:t>
            </w:r>
          </w:p>
        </w:tc>
      </w:tr>
      <w:tr w:rsidR="00EE6E40" w:rsidRPr="00A151B4">
        <w:tc>
          <w:tcPr>
            <w:tcW w:w="5460" w:type="dxa"/>
            <w:gridSpan w:val="2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lastRenderedPageBreak/>
              <w:t>Предоставляемая информация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Источник данных</w:t>
            </w:r>
          </w:p>
        </w:tc>
      </w:tr>
      <w:tr w:rsidR="00EE6E40" w:rsidRPr="00A151B4">
        <w:tc>
          <w:tcPr>
            <w:tcW w:w="8676" w:type="dxa"/>
            <w:gridSpan w:val="3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Фискальные характеристики налогового расхода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17.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Камчатского края за отчетный год и за год, предшествующий отчетному году, тыс. рублей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Управления федеральной налоговой службы по Камчатскому краю (по согласованию)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18.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период, тыс. рублей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куратора налогового расхода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19.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Численность плательщиков налогов, воспользовавшихся налоговой льготой, освобождением и иной преференцией, установленных нормативными правовыми актами Камчатского края, единиц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Управления федеральной налоговой службы по Камчатскому краю (по согласованию)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20.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Базовый объем налогов, задекларированный для уплаты в консолидированный бюджет Камчатского края плательщиками налогов, имеющими право на налоговые льготы, освобождения и иные преференции, установленные нормативными правовыми актами Камчатского края, тыс. рублей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Управления федеральной налоговой службы по Камчатскому краю (по согласованию)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21.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Объем налогов, задекларированный для уплаты в консолидированный бюджет Камчатского края плательщиками налогов, имеющими право на налоговые льготы, освобождения и иные преференции за шесть лет, предшествующих отчетному финансовому году, тыс. рублей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Управления федеральной налоговой службы по Камчатскому краю (по согласованию)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22.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Результат оценки эффективности налогового расхода Камчатского края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куратора налогового расхода Камчатского края</w:t>
            </w:r>
          </w:p>
        </w:tc>
      </w:tr>
      <w:tr w:rsidR="00EE6E40" w:rsidRPr="00A151B4">
        <w:tc>
          <w:tcPr>
            <w:tcW w:w="754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23.</w:t>
            </w:r>
          </w:p>
        </w:tc>
        <w:tc>
          <w:tcPr>
            <w:tcW w:w="470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Оценка совокупного бюджетного эффекта (для стимулирующих налоговых расходов Камчатского края)</w:t>
            </w:r>
          </w:p>
        </w:tc>
        <w:tc>
          <w:tcPr>
            <w:tcW w:w="3216" w:type="dxa"/>
            <w:vAlign w:val="center"/>
          </w:tcPr>
          <w:p w:rsidR="00EE6E40" w:rsidRPr="00A151B4" w:rsidRDefault="00EE6E40">
            <w:pPr>
              <w:pStyle w:val="ConsPlusNormal"/>
              <w:jc w:val="center"/>
            </w:pPr>
            <w:r w:rsidRPr="00A151B4">
              <w:t>Данные куратора налогового расхода Камчатского края</w:t>
            </w:r>
          </w:p>
        </w:tc>
      </w:tr>
    </w:tbl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Normal"/>
        <w:ind w:firstLine="540"/>
        <w:jc w:val="both"/>
      </w:pPr>
    </w:p>
    <w:p w:rsidR="00EE6E40" w:rsidRPr="00A151B4" w:rsidRDefault="00EE6E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639A" w:rsidRPr="00A151B4" w:rsidRDefault="001C639A"/>
    <w:p w:rsidR="00A151B4" w:rsidRPr="00A151B4" w:rsidRDefault="00A151B4"/>
    <w:sectPr w:rsidR="00A151B4" w:rsidRPr="00A151B4" w:rsidSect="00557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E40"/>
    <w:rsid w:val="001C639A"/>
    <w:rsid w:val="00A151B4"/>
    <w:rsid w:val="00DC15F6"/>
    <w:rsid w:val="00EE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6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E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6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6E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3597</Words>
  <Characters>20509</Characters>
  <Application>Microsoft Office Word</Application>
  <DocSecurity>0</DocSecurity>
  <Lines>170</Lines>
  <Paragraphs>48</Paragraphs>
  <ScaleCrop>false</ScaleCrop>
  <Company/>
  <LinksUpToDate>false</LinksUpToDate>
  <CharactersWithSpaces>24058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Созонова Юлия Николаевна</dc:creator>
  <cp:lastModifiedBy>Интернет</cp:lastModifiedBy>
  <cp:revision>3</cp:revision>
  <dcterms:created xsi:type="dcterms:W3CDTF">2019-11-25T04:15:00Z</dcterms:created>
  <dcterms:modified xsi:type="dcterms:W3CDTF">2019-11-25T22:33:00Z</dcterms:modified>
</cp:coreProperties>
</file>